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F9" w:rsidRPr="006D39F9" w:rsidRDefault="006D39F9" w:rsidP="00622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годового</w:t>
      </w:r>
      <w:r w:rsidRPr="006D39F9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6D39F9" w:rsidRDefault="006D39F9" w:rsidP="00F31B9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9F9">
        <w:rPr>
          <w:rFonts w:ascii="Times New Roman" w:hAnsi="Times New Roman" w:cs="Times New Roman"/>
          <w:sz w:val="28"/>
          <w:szCs w:val="28"/>
        </w:rPr>
        <w:t>План составляется по направлениям, </w:t>
      </w:r>
      <w:r w:rsidRPr="006D39F9">
        <w:rPr>
          <w:rFonts w:ascii="Times New Roman" w:hAnsi="Times New Roman" w:cs="Times New Roman"/>
          <w:b/>
          <w:bCs/>
          <w:sz w:val="28"/>
          <w:szCs w:val="28"/>
        </w:rPr>
        <w:t xml:space="preserve">четко по </w:t>
      </w:r>
      <w:r w:rsidR="00FE3753">
        <w:rPr>
          <w:rFonts w:ascii="Times New Roman" w:hAnsi="Times New Roman" w:cs="Times New Roman"/>
          <w:b/>
          <w:bCs/>
          <w:sz w:val="28"/>
          <w:szCs w:val="28"/>
        </w:rPr>
        <w:t>структуре</w:t>
      </w:r>
      <w:r w:rsidRPr="006D39F9">
        <w:rPr>
          <w:rFonts w:ascii="Times New Roman" w:hAnsi="Times New Roman" w:cs="Times New Roman"/>
          <w:sz w:val="28"/>
          <w:szCs w:val="28"/>
        </w:rPr>
        <w:t xml:space="preserve">, предоставляемой отделом </w:t>
      </w:r>
      <w:r>
        <w:rPr>
          <w:rFonts w:ascii="Times New Roman" w:hAnsi="Times New Roman" w:cs="Times New Roman"/>
          <w:sz w:val="28"/>
          <w:szCs w:val="28"/>
        </w:rPr>
        <w:t>маркетинга</w:t>
      </w:r>
      <w:r w:rsidR="00AF08E4">
        <w:rPr>
          <w:rFonts w:ascii="Times New Roman" w:hAnsi="Times New Roman" w:cs="Times New Roman"/>
          <w:sz w:val="28"/>
          <w:szCs w:val="28"/>
        </w:rPr>
        <w:t xml:space="preserve"> и сдается до 10 декабря</w:t>
      </w:r>
      <w:r w:rsidR="00774536">
        <w:rPr>
          <w:rFonts w:ascii="Times New Roman" w:hAnsi="Times New Roman" w:cs="Times New Roman"/>
          <w:sz w:val="28"/>
          <w:szCs w:val="28"/>
        </w:rPr>
        <w:t>.</w:t>
      </w:r>
    </w:p>
    <w:p w:rsidR="00C81BBA" w:rsidRDefault="00C81BBA" w:rsidP="00C81B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BA">
        <w:rPr>
          <w:rFonts w:ascii="Times New Roman" w:hAnsi="Times New Roman" w:cs="Times New Roman"/>
          <w:sz w:val="28"/>
          <w:szCs w:val="28"/>
        </w:rPr>
        <w:t>Цифровые показатели (контрольные показатели работы).</w:t>
      </w:r>
    </w:p>
    <w:tbl>
      <w:tblPr>
        <w:tblW w:w="95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843"/>
        <w:gridCol w:w="1844"/>
        <w:gridCol w:w="1844"/>
        <w:gridCol w:w="1846"/>
      </w:tblGrid>
      <w:tr w:rsidR="00C81BBA" w:rsidRPr="00C81BBA" w:rsidTr="00C81BBA">
        <w:trPr>
          <w:trHeight w:val="533"/>
        </w:trPr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81BBA" w:rsidRPr="00C81BBA" w:rsidRDefault="00C81BBA" w:rsidP="00C81B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библиотеке</w:t>
            </w:r>
          </w:p>
        </w:tc>
      </w:tr>
      <w:tr w:rsidR="00C81BBA" w:rsidRPr="00C81BBA" w:rsidTr="00C81BBA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 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 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C81BBA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4 квартал</w:t>
            </w:r>
          </w:p>
        </w:tc>
      </w:tr>
      <w:tr w:rsidR="00C81BBA" w:rsidRPr="00C81BBA" w:rsidTr="00531555">
        <w:trPr>
          <w:trHeight w:val="509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53155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BBA" w:rsidRPr="00C81BBA" w:rsidTr="00531555">
        <w:trPr>
          <w:trHeight w:val="533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53155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BBA" w:rsidRPr="00C81BBA" w:rsidTr="00531555">
        <w:trPr>
          <w:trHeight w:val="582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1BBA" w:rsidRPr="00C81BBA" w:rsidRDefault="00C81BBA" w:rsidP="0053155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BBA" w:rsidRPr="00C81BBA" w:rsidRDefault="00C81BBA" w:rsidP="00531555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BBA" w:rsidRDefault="00C81BBA" w:rsidP="00C81BB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84757" w:rsidRPr="00154762" w:rsidRDefault="00C81BBA" w:rsidP="00154762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Специализация библиотеки. </w:t>
      </w:r>
      <w:r w:rsidR="00D84757" w:rsidRPr="00154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задачи и </w:t>
      </w:r>
      <w:r w:rsidR="00D84757" w:rsidRPr="00154762">
        <w:rPr>
          <w:rFonts w:ascii="Times New Roman" w:hAnsi="Times New Roman" w:cs="Times New Roman"/>
          <w:sz w:val="28"/>
          <w:szCs w:val="28"/>
        </w:rPr>
        <w:t>направления деятельности.</w:t>
      </w:r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В этом разделе плана работы формулируются те задачи, над выполнением которых библиотека будет работать в текущем году, и не более того. Выбранная по определённому направлению деятельности задача должна быть краткой и чёткой, не надо формулировать объёмные и длинные фразы задач, заведомо невыполнимых в течение года.</w:t>
      </w:r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2328F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54762">
        <w:rPr>
          <w:rFonts w:ascii="Times New Roman" w:hAnsi="Times New Roman" w:cs="Times New Roman"/>
          <w:sz w:val="28"/>
          <w:szCs w:val="28"/>
        </w:rPr>
        <w:t xml:space="preserve"> формулировки «Главных задач и направлений работы» библиотеки:</w:t>
      </w:r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•</w:t>
      </w:r>
      <w:r w:rsidRPr="00154762">
        <w:rPr>
          <w:rFonts w:ascii="Times New Roman" w:hAnsi="Times New Roman" w:cs="Times New Roman"/>
          <w:sz w:val="28"/>
          <w:szCs w:val="28"/>
        </w:rPr>
        <w:tab/>
        <w:t>выполнение основных контрольных показателей работы и привлечение новых читателей в библиотеку и к чтению;</w:t>
      </w:r>
      <w:bookmarkStart w:id="0" w:name="_GoBack"/>
      <w:bookmarkEnd w:id="0"/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•</w:t>
      </w:r>
      <w:r w:rsidRPr="00154762">
        <w:rPr>
          <w:rFonts w:ascii="Times New Roman" w:hAnsi="Times New Roman" w:cs="Times New Roman"/>
          <w:sz w:val="28"/>
          <w:szCs w:val="28"/>
        </w:rPr>
        <w:tab/>
        <w:t>повышение комфортности библиотечной среды, формирование положительного имиджа библиотеки, развитие рекламы;</w:t>
      </w:r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•</w:t>
      </w:r>
      <w:r w:rsidRPr="00154762">
        <w:rPr>
          <w:rFonts w:ascii="Times New Roman" w:hAnsi="Times New Roman" w:cs="Times New Roman"/>
          <w:sz w:val="28"/>
          <w:szCs w:val="28"/>
        </w:rPr>
        <w:tab/>
        <w:t>распространение краеведческих знаний и воспитание у читателей интереса к истории своей малой родины, формирование патриотических чувств;</w:t>
      </w:r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•</w:t>
      </w:r>
      <w:r w:rsidRPr="00154762">
        <w:rPr>
          <w:rFonts w:ascii="Times New Roman" w:hAnsi="Times New Roman" w:cs="Times New Roman"/>
          <w:sz w:val="28"/>
          <w:szCs w:val="28"/>
        </w:rPr>
        <w:tab/>
        <w:t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</w:t>
      </w:r>
    </w:p>
    <w:p w:rsidR="00154762" w:rsidRP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•</w:t>
      </w:r>
      <w:r w:rsidRPr="00154762">
        <w:rPr>
          <w:rFonts w:ascii="Times New Roman" w:hAnsi="Times New Roman" w:cs="Times New Roman"/>
          <w:sz w:val="28"/>
          <w:szCs w:val="28"/>
        </w:rPr>
        <w:tab/>
        <w:t>приобщение пользователей к чтению нравственной литературы, содействие повышению уровня этической грамотности, воспитание культуры общения;</w:t>
      </w:r>
    </w:p>
    <w:p w:rsidR="00154762" w:rsidRDefault="00154762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>•</w:t>
      </w:r>
      <w:r w:rsidRPr="00154762">
        <w:rPr>
          <w:rFonts w:ascii="Times New Roman" w:hAnsi="Times New Roman" w:cs="Times New Roman"/>
          <w:sz w:val="28"/>
          <w:szCs w:val="28"/>
        </w:rPr>
        <w:tab/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</w:t>
      </w:r>
    </w:p>
    <w:p w:rsidR="00C81BBA" w:rsidRPr="00154762" w:rsidRDefault="00C81BBA" w:rsidP="0015476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84757" w:rsidRDefault="00D84757" w:rsidP="00C8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57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населения.</w:t>
      </w:r>
    </w:p>
    <w:p w:rsidR="00154762" w:rsidRDefault="00154762" w:rsidP="00154762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762">
        <w:rPr>
          <w:rFonts w:ascii="Times New Roman" w:hAnsi="Times New Roman" w:cs="Times New Roman"/>
          <w:sz w:val="28"/>
          <w:szCs w:val="28"/>
        </w:rPr>
        <w:t xml:space="preserve">Раздел отражает мероприятия по расширению видов услуг, по улучшению качества обслуживания основных категорий читателей, в </w:t>
      </w:r>
      <w:proofErr w:type="spellStart"/>
      <w:r w:rsidRPr="001547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4762">
        <w:rPr>
          <w:rFonts w:ascii="Times New Roman" w:hAnsi="Times New Roman" w:cs="Times New Roman"/>
          <w:sz w:val="28"/>
          <w:szCs w:val="28"/>
        </w:rPr>
        <w:t xml:space="preserve">. работа на дому с социально незащищенными категориями, обслуживание книгой летних лагерей отдыха. Инновации и меры по формированию привлекательного образа библиотеки, по введению новых форм обслуживания, например, преобразование библиотеки в современный </w:t>
      </w:r>
      <w:r w:rsidRPr="0015476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центр, реорганизация пространства, работа </w:t>
      </w:r>
      <w:r w:rsidR="00C2328F">
        <w:rPr>
          <w:rFonts w:ascii="Times New Roman" w:hAnsi="Times New Roman" w:cs="Times New Roman"/>
          <w:sz w:val="28"/>
          <w:szCs w:val="28"/>
        </w:rPr>
        <w:t>в</w:t>
      </w:r>
      <w:r w:rsidRPr="00154762">
        <w:rPr>
          <w:rFonts w:ascii="Times New Roman" w:hAnsi="Times New Roman" w:cs="Times New Roman"/>
          <w:sz w:val="28"/>
          <w:szCs w:val="28"/>
        </w:rPr>
        <w:t>ыездных читальных залов, создание электронного читального зала. Партнерские связи. Библиотечный актив. Опросы и анкетирования читателей. Акции по привлечению читателей: экскурсии в библиотеку, Дни открытых дверей, Дни прощения задолжников, реклама библиотеки в СМИ и т.д.</w:t>
      </w:r>
    </w:p>
    <w:p w:rsidR="00C81BBA" w:rsidRDefault="00C81BBA" w:rsidP="00154762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81BBA" w:rsidRDefault="00C81BBA" w:rsidP="00C81B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библиотеки (название, направление, цель, аудитория, временные рамки проекта).</w:t>
      </w:r>
    </w:p>
    <w:p w:rsidR="00C81BBA" w:rsidRPr="00D84757" w:rsidRDefault="00C81BBA" w:rsidP="00C81BBA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84757" w:rsidRDefault="00D84757" w:rsidP="00C8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57">
        <w:rPr>
          <w:rFonts w:ascii="Times New Roman" w:hAnsi="Times New Roman" w:cs="Times New Roman"/>
          <w:sz w:val="28"/>
          <w:szCs w:val="28"/>
        </w:rPr>
        <w:t xml:space="preserve">Содержание и организация работы с читателями (массовые мероприятия). </w:t>
      </w:r>
    </w:p>
    <w:p w:rsidR="00C81BBA" w:rsidRPr="00D84757" w:rsidRDefault="00C81BBA" w:rsidP="00C81BBA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84757" w:rsidRDefault="00D84757" w:rsidP="00C8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57">
        <w:rPr>
          <w:rFonts w:ascii="Times New Roman" w:hAnsi="Times New Roman" w:cs="Times New Roman"/>
          <w:sz w:val="28"/>
          <w:szCs w:val="28"/>
        </w:rPr>
        <w:t>Формирование и организация книжного фонда.</w:t>
      </w:r>
    </w:p>
    <w:p w:rsidR="00AF08E4" w:rsidRDefault="00AF08E4" w:rsidP="00AF08E4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F08E4">
        <w:rPr>
          <w:rFonts w:ascii="Times New Roman" w:hAnsi="Times New Roman" w:cs="Times New Roman"/>
          <w:sz w:val="28"/>
          <w:szCs w:val="28"/>
        </w:rPr>
        <w:t>Мероприятия по изучению, улучшению состава и пропаганде фонда, по обеспечению максимального доступа к фонду разных категорий читателей, его сохранности, а также по воспитанию бережного отношения читателей к фонду.</w:t>
      </w:r>
    </w:p>
    <w:p w:rsidR="00C81BBA" w:rsidRPr="00D84757" w:rsidRDefault="00C81BBA" w:rsidP="00C81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BA" w:rsidRDefault="00D84757" w:rsidP="00C8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BA">
        <w:rPr>
          <w:rFonts w:ascii="Times New Roman" w:hAnsi="Times New Roman" w:cs="Times New Roman"/>
          <w:sz w:val="28"/>
          <w:szCs w:val="28"/>
        </w:rPr>
        <w:t>Материально-техническая база библиотеки.</w:t>
      </w:r>
    </w:p>
    <w:p w:rsidR="00C81BBA" w:rsidRPr="00C81BBA" w:rsidRDefault="00C81BBA" w:rsidP="00C81BB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E3753" w:rsidRDefault="00D84757" w:rsidP="00D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57">
        <w:rPr>
          <w:rFonts w:ascii="Times New Roman" w:hAnsi="Times New Roman" w:cs="Times New Roman"/>
          <w:sz w:val="28"/>
          <w:szCs w:val="28"/>
        </w:rPr>
        <w:t>VIII. Работа с кадрами.</w:t>
      </w:r>
    </w:p>
    <w:p w:rsidR="00AF08E4" w:rsidRPr="00AF08E4" w:rsidRDefault="00AF08E4" w:rsidP="00AF08E4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F08E4">
        <w:rPr>
          <w:rFonts w:ascii="Times New Roman" w:hAnsi="Times New Roman" w:cs="Times New Roman"/>
          <w:sz w:val="28"/>
          <w:szCs w:val="28"/>
        </w:rPr>
        <w:t>На основе годового плана работы составляются квартальные планы для того, чтобы пропорционально разделить годовую нагрузку и следить за выполнением плановых показателей (мы этих планов от вас не требуем, но для самих себя лучше такие планы составлять).</w:t>
      </w:r>
    </w:p>
    <w:p w:rsidR="00AF08E4" w:rsidRDefault="00AF08E4" w:rsidP="00D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757" w:rsidRDefault="00D84757" w:rsidP="00F3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0D5" w:rsidRPr="00B92B76" w:rsidRDefault="006220D5" w:rsidP="006220D5">
      <w:pPr>
        <w:rPr>
          <w:rFonts w:ascii="Times New Roman" w:hAnsi="Times New Roman" w:cs="Times New Roman"/>
          <w:sz w:val="28"/>
          <w:szCs w:val="28"/>
        </w:rPr>
      </w:pPr>
      <w:r w:rsidRPr="00B92B76">
        <w:rPr>
          <w:rFonts w:ascii="Times New Roman" w:hAnsi="Times New Roman" w:cs="Times New Roman"/>
          <w:b/>
          <w:bCs/>
          <w:iCs/>
          <w:sz w:val="28"/>
          <w:szCs w:val="28"/>
        </w:rPr>
        <w:t>Правила оформления:</w:t>
      </w:r>
    </w:p>
    <w:p w:rsidR="008250AE" w:rsidRDefault="008250AE" w:rsidP="006220D5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Двухсторонняя печать. </w:t>
      </w:r>
    </w:p>
    <w:p w:rsidR="006220D5" w:rsidRDefault="006220D5" w:rsidP="006220D5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7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92B76">
        <w:rPr>
          <w:rFonts w:ascii="Times New Roman" w:hAnsi="Times New Roman" w:cs="Times New Roman"/>
          <w:sz w:val="28"/>
          <w:szCs w:val="28"/>
        </w:rPr>
        <w:t xml:space="preserve">, 14, </w:t>
      </w:r>
      <w:r w:rsidR="00EC36D6" w:rsidRPr="006D39F9">
        <w:rPr>
          <w:rFonts w:ascii="Times New Roman" w:hAnsi="Times New Roman" w:cs="Times New Roman"/>
          <w:b/>
          <w:bCs/>
          <w:sz w:val="28"/>
          <w:szCs w:val="28"/>
        </w:rPr>
        <w:t xml:space="preserve">выравнивание текста по </w:t>
      </w:r>
      <w:r w:rsidR="00EE6A40">
        <w:rPr>
          <w:rFonts w:ascii="Times New Roman" w:hAnsi="Times New Roman" w:cs="Times New Roman"/>
          <w:b/>
          <w:bCs/>
          <w:sz w:val="28"/>
          <w:szCs w:val="28"/>
        </w:rPr>
        <w:t>ШИРИНЕ</w:t>
      </w:r>
      <w:r w:rsidRPr="00B92B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="00EC36D6">
        <w:rPr>
          <w:rFonts w:ascii="Times New Roman" w:hAnsi="Times New Roman" w:cs="Times New Roman"/>
          <w:sz w:val="28"/>
          <w:szCs w:val="28"/>
        </w:rPr>
        <w:t>интервал 1,0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6D6" w:rsidRDefault="006220D5" w:rsidP="006220D5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мероприятии подается в следующе</w:t>
      </w:r>
      <w:r w:rsidR="00D847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5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6D6" w:rsidRDefault="00EC36D6" w:rsidP="00EC36D6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985"/>
        <w:gridCol w:w="1729"/>
      </w:tblGrid>
      <w:tr w:rsidR="00EC36D6" w:rsidRPr="00EC36D6" w:rsidTr="00EC36D6">
        <w:tc>
          <w:tcPr>
            <w:tcW w:w="6487" w:type="dxa"/>
            <w:vAlign w:val="center"/>
          </w:tcPr>
          <w:p w:rsidR="00EC36D6" w:rsidRPr="00EC36D6" w:rsidRDefault="00EC36D6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36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EC36D6" w:rsidRPr="00EC36D6" w:rsidRDefault="00EC36D6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36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</w:t>
            </w:r>
          </w:p>
          <w:p w:rsidR="00EC36D6" w:rsidRPr="00EC36D6" w:rsidRDefault="00EC36D6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36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1729" w:type="dxa"/>
          </w:tcPr>
          <w:p w:rsidR="00EC36D6" w:rsidRPr="00EC36D6" w:rsidRDefault="00EC36D6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36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Время проведения</w:t>
            </w:r>
          </w:p>
        </w:tc>
      </w:tr>
      <w:tr w:rsidR="00EC36D6" w:rsidRPr="00EC36D6" w:rsidTr="00EC36D6">
        <w:trPr>
          <w:trHeight w:val="641"/>
        </w:trPr>
        <w:tc>
          <w:tcPr>
            <w:tcW w:w="6487" w:type="dxa"/>
          </w:tcPr>
          <w:p w:rsidR="00EC36D6" w:rsidRPr="00EC36D6" w:rsidRDefault="00EC36D6" w:rsidP="00EC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 снова память возвращается к войне» – выставка-панорама. </w:t>
            </w:r>
          </w:p>
        </w:tc>
        <w:tc>
          <w:tcPr>
            <w:tcW w:w="1985" w:type="dxa"/>
          </w:tcPr>
          <w:p w:rsidR="00EC36D6" w:rsidRPr="00EC36D6" w:rsidRDefault="00EC36D6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№7</w:t>
            </w:r>
          </w:p>
        </w:tc>
        <w:tc>
          <w:tcPr>
            <w:tcW w:w="1729" w:type="dxa"/>
          </w:tcPr>
          <w:p w:rsidR="00EC36D6" w:rsidRPr="00EC36D6" w:rsidRDefault="00EC36D6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72A20" w:rsidRPr="00EC36D6" w:rsidTr="00EC36D6">
        <w:trPr>
          <w:trHeight w:val="641"/>
        </w:trPr>
        <w:tc>
          <w:tcPr>
            <w:tcW w:w="6487" w:type="dxa"/>
          </w:tcPr>
          <w:p w:rsidR="00972A20" w:rsidRPr="00EC36D6" w:rsidRDefault="00972A20" w:rsidP="00EC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72A20" w:rsidRPr="00EC36D6" w:rsidRDefault="00972A20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972A20" w:rsidRDefault="00972A20" w:rsidP="00EC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20D5" w:rsidRDefault="006220D5" w:rsidP="006220D5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76">
        <w:rPr>
          <w:rFonts w:ascii="Times New Roman" w:hAnsi="Times New Roman" w:cs="Times New Roman"/>
          <w:sz w:val="28"/>
          <w:szCs w:val="28"/>
        </w:rPr>
        <w:t>Текст пишется согласно правилам русского языка</w:t>
      </w:r>
      <w:r w:rsidRPr="000B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2B76">
        <w:rPr>
          <w:rFonts w:ascii="Times New Roman" w:hAnsi="Times New Roman" w:cs="Times New Roman"/>
          <w:sz w:val="28"/>
          <w:szCs w:val="28"/>
        </w:rPr>
        <w:t>или белорусского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20D5" w:rsidRPr="00B92B76" w:rsidRDefault="006220D5" w:rsidP="006220D5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B76">
        <w:rPr>
          <w:rFonts w:ascii="Times New Roman" w:hAnsi="Times New Roman" w:cs="Times New Roman"/>
          <w:sz w:val="28"/>
          <w:szCs w:val="28"/>
        </w:rPr>
        <w:t>роставля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92B76">
        <w:rPr>
          <w:rFonts w:ascii="Times New Roman" w:hAnsi="Times New Roman" w:cs="Times New Roman"/>
          <w:sz w:val="28"/>
          <w:szCs w:val="28"/>
        </w:rPr>
        <w:t xml:space="preserve">ся в едином стиле кавычки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«»</w:t>
      </w:r>
      <w:r w:rsidRPr="009831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E3753" w:rsidRPr="00C81BBA" w:rsidRDefault="006220D5" w:rsidP="003C3EA6">
      <w:pPr>
        <w:pStyle w:val="a3"/>
        <w:numPr>
          <w:ilvl w:val="0"/>
          <w:numId w:val="3"/>
        </w:numPr>
        <w:spacing w:before="120"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1BBA">
        <w:rPr>
          <w:rFonts w:ascii="Times New Roman" w:hAnsi="Times New Roman" w:cs="Times New Roman"/>
          <w:bCs/>
          <w:sz w:val="28"/>
          <w:szCs w:val="28"/>
        </w:rPr>
        <w:t xml:space="preserve">Названия учреждений и организаций указываются полностью, </w:t>
      </w:r>
      <w:proofErr w:type="gramStart"/>
      <w:r w:rsidRPr="00C81BBA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Pr="00C81BBA">
        <w:rPr>
          <w:rFonts w:ascii="Times New Roman" w:hAnsi="Times New Roman" w:cs="Times New Roman"/>
          <w:bCs/>
          <w:sz w:val="28"/>
          <w:szCs w:val="28"/>
        </w:rPr>
        <w:t xml:space="preserve">: «Государственный архив Гомельской области», УО «СШ №1», ГУО «Ясли-сад № 141 </w:t>
      </w:r>
      <w:proofErr w:type="spellStart"/>
      <w:r w:rsidRPr="00C81BBA">
        <w:rPr>
          <w:rFonts w:ascii="Times New Roman" w:hAnsi="Times New Roman" w:cs="Times New Roman"/>
          <w:bCs/>
          <w:sz w:val="28"/>
          <w:szCs w:val="28"/>
        </w:rPr>
        <w:t>г.Гомеля</w:t>
      </w:r>
      <w:proofErr w:type="spellEnd"/>
      <w:r w:rsidR="00EC36D6" w:rsidRPr="00C81BB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sectPr w:rsidR="00FE3753" w:rsidRPr="00C81BBA" w:rsidSect="00C81BBA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53"/>
    <w:multiLevelType w:val="hybridMultilevel"/>
    <w:tmpl w:val="0F5C7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37B2"/>
    <w:multiLevelType w:val="multilevel"/>
    <w:tmpl w:val="B4F6B45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4" w:hanging="2160"/>
      </w:pPr>
      <w:rPr>
        <w:rFonts w:hint="default"/>
      </w:rPr>
    </w:lvl>
  </w:abstractNum>
  <w:abstractNum w:abstractNumId="2">
    <w:nsid w:val="2F1F7724"/>
    <w:multiLevelType w:val="hybridMultilevel"/>
    <w:tmpl w:val="8F869AB8"/>
    <w:lvl w:ilvl="0" w:tplc="31A62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1E3349"/>
    <w:multiLevelType w:val="hybridMultilevel"/>
    <w:tmpl w:val="7264FB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BC"/>
    <w:rsid w:val="000A59CA"/>
    <w:rsid w:val="00154762"/>
    <w:rsid w:val="001D4AD8"/>
    <w:rsid w:val="003746F8"/>
    <w:rsid w:val="003A16BC"/>
    <w:rsid w:val="00503D39"/>
    <w:rsid w:val="00531555"/>
    <w:rsid w:val="00554364"/>
    <w:rsid w:val="006220D5"/>
    <w:rsid w:val="006D39F9"/>
    <w:rsid w:val="00774536"/>
    <w:rsid w:val="00775028"/>
    <w:rsid w:val="008250AE"/>
    <w:rsid w:val="00852930"/>
    <w:rsid w:val="008D2334"/>
    <w:rsid w:val="008E2A54"/>
    <w:rsid w:val="00972A20"/>
    <w:rsid w:val="0098780F"/>
    <w:rsid w:val="00A3223D"/>
    <w:rsid w:val="00AF08E4"/>
    <w:rsid w:val="00AF3118"/>
    <w:rsid w:val="00C2328F"/>
    <w:rsid w:val="00C81BBA"/>
    <w:rsid w:val="00D5242C"/>
    <w:rsid w:val="00D84757"/>
    <w:rsid w:val="00D858A1"/>
    <w:rsid w:val="00EC36D6"/>
    <w:rsid w:val="00EE6A40"/>
    <w:rsid w:val="00F31B99"/>
    <w:rsid w:val="00FC5F5E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4610-27C8-4665-952B-AB2688E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MRK3</dc:creator>
  <cp:keywords/>
  <dc:description/>
  <cp:lastModifiedBy>MRK0</cp:lastModifiedBy>
  <cp:revision>14</cp:revision>
  <cp:lastPrinted>2019-12-02T10:38:00Z</cp:lastPrinted>
  <dcterms:created xsi:type="dcterms:W3CDTF">2014-10-24T11:43:00Z</dcterms:created>
  <dcterms:modified xsi:type="dcterms:W3CDTF">2019-12-04T07:12:00Z</dcterms:modified>
</cp:coreProperties>
</file>